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E4" w:rsidRPr="008A5BE4" w:rsidRDefault="008A5BE4" w:rsidP="008A5BE4">
      <w:pPr>
        <w:spacing w:after="240" w:line="307" w:lineRule="atLeast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Флизелин</w:t>
      </w:r>
      <w:proofErr w:type="spellEnd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 для малярных и ремонтных работ «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Wellton</w:t>
      </w:r>
      <w:proofErr w:type="spellEnd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 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Fliz</w:t>
      </w:r>
      <w:proofErr w:type="spellEnd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» WF60 открывает коллекцию 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флизелинов</w:t>
      </w:r>
      <w:proofErr w:type="spellEnd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 «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Wellton</w:t>
      </w:r>
      <w:proofErr w:type="spellEnd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». Обладает самой «лёгкой» плотностью полотен — 60 г/кв.м.</w:t>
      </w:r>
    </w:p>
    <w:p w:rsidR="008A5BE4" w:rsidRDefault="008A5BE4" w:rsidP="008A5BE4">
      <w:pPr>
        <w:spacing w:after="0" w:line="288" w:lineRule="atLeast"/>
        <w:outlineLvl w:val="1"/>
        <w:rPr>
          <w:rFonts w:ascii="Georgia" w:eastAsia="Times New Roman" w:hAnsi="Georgia" w:cs="Times New Roman"/>
          <w:i/>
          <w:iCs/>
          <w:color w:val="000000" w:themeColor="text1"/>
          <w:sz w:val="43"/>
          <w:szCs w:val="43"/>
          <w:lang w:val="uk-UA" w:eastAsia="ru-RU"/>
        </w:rPr>
      </w:pPr>
      <w:r w:rsidRPr="008A5BE4">
        <w:rPr>
          <w:rFonts w:ascii="Georgia" w:eastAsia="Times New Roman" w:hAnsi="Georgia" w:cs="Times New Roman"/>
          <w:i/>
          <w:iCs/>
          <w:color w:val="000000" w:themeColor="text1"/>
          <w:sz w:val="43"/>
          <w:szCs w:val="43"/>
          <w:lang w:eastAsia="ru-RU"/>
        </w:rPr>
        <w:t>Спецификация</w:t>
      </w:r>
    </w:p>
    <w:p w:rsidR="008A5BE4" w:rsidRPr="008A5BE4" w:rsidRDefault="008A5BE4" w:rsidP="008A5BE4">
      <w:pPr>
        <w:spacing w:after="0" w:line="288" w:lineRule="atLeast"/>
        <w:outlineLvl w:val="1"/>
        <w:rPr>
          <w:rFonts w:ascii="Georgia" w:eastAsia="Times New Roman" w:hAnsi="Georgia" w:cs="Times New Roman"/>
          <w:i/>
          <w:iCs/>
          <w:color w:val="000000" w:themeColor="text1"/>
          <w:sz w:val="43"/>
          <w:szCs w:val="43"/>
          <w:lang w:val="uk-UA" w:eastAsia="ru-RU"/>
        </w:rPr>
      </w:pP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Артикул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 WF60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Единица измерения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рулон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Коллекция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Wellton</w:t>
      </w:r>
      <w:proofErr w:type="spellEnd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 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Fliz</w:t>
      </w:r>
      <w:proofErr w:type="spellEnd"/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Плотность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60 г/кв.м.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Производство (страна)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  <w:proofErr w:type="spellStart"/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val="uk-UA" w:eastAsia="ru-RU"/>
        </w:rPr>
        <w:t>Германия</w:t>
      </w:r>
      <w:proofErr w:type="spellEnd"/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Размер (длина рулона)</w:t>
      </w:r>
      <w:r w:rsidR="008071B3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2</w:t>
      </w:r>
      <w:r w:rsidR="008071B3">
        <w:rPr>
          <w:rFonts w:ascii="Arial" w:eastAsia="Times New Roman" w:hAnsi="Arial" w:cs="Arial"/>
          <w:color w:val="000000" w:themeColor="text1"/>
          <w:sz w:val="19"/>
          <w:szCs w:val="19"/>
          <w:lang w:val="uk-UA" w:eastAsia="ru-RU"/>
        </w:rPr>
        <w:t>0 м, 50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 м.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Размер (ширина рулона)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1 м.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Расход</w:t>
      </w:r>
      <w:r w:rsidR="008071B3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на 2</w:t>
      </w:r>
      <w:r w:rsidR="008071B3">
        <w:rPr>
          <w:rFonts w:ascii="Arial" w:eastAsia="Times New Roman" w:hAnsi="Arial" w:cs="Arial"/>
          <w:color w:val="000000" w:themeColor="text1"/>
          <w:sz w:val="19"/>
          <w:szCs w:val="19"/>
          <w:lang w:val="uk-UA" w:eastAsia="ru-RU"/>
        </w:rPr>
        <w:t xml:space="preserve">0 </w:t>
      </w:r>
      <w:proofErr w:type="spellStart"/>
      <w:r w:rsidR="008071B3">
        <w:rPr>
          <w:rFonts w:ascii="Arial" w:eastAsia="Times New Roman" w:hAnsi="Arial" w:cs="Arial"/>
          <w:color w:val="000000" w:themeColor="text1"/>
          <w:sz w:val="19"/>
          <w:szCs w:val="19"/>
          <w:lang w:val="uk-UA" w:eastAsia="ru-RU"/>
        </w:rPr>
        <w:t>кв.м</w:t>
      </w:r>
      <w:proofErr w:type="spellEnd"/>
      <w:r w:rsidR="008071B3">
        <w:rPr>
          <w:rFonts w:ascii="Arial" w:eastAsia="Times New Roman" w:hAnsi="Arial" w:cs="Arial"/>
          <w:color w:val="000000" w:themeColor="text1"/>
          <w:sz w:val="19"/>
          <w:szCs w:val="19"/>
          <w:lang w:val="uk-UA" w:eastAsia="ru-RU"/>
        </w:rPr>
        <w:t>., 50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 xml:space="preserve"> кв.м.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Срок службы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не ограничен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Срок хранения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не ограничен</w:t>
      </w:r>
    </w:p>
    <w:p w:rsidR="008A5BE4" w:rsidRPr="008A5BE4" w:rsidRDefault="008A5BE4" w:rsidP="008A5BE4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A5BE4">
        <w:rPr>
          <w:rFonts w:ascii="Arial" w:eastAsia="Times New Roman" w:hAnsi="Arial" w:cs="Arial"/>
          <w:b/>
          <w:bCs/>
          <w:color w:val="000000" w:themeColor="text1"/>
          <w:sz w:val="19"/>
          <w:lang w:eastAsia="ru-RU"/>
        </w:rPr>
        <w:t>Число перекрашиваний</w:t>
      </w:r>
      <w:r w:rsidRPr="008A5BE4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не ограничено</w:t>
      </w:r>
    </w:p>
    <w:p w:rsidR="00682C19" w:rsidRPr="008A5BE4" w:rsidRDefault="00682C19" w:rsidP="008A5BE4">
      <w:pPr>
        <w:rPr>
          <w:color w:val="000000" w:themeColor="text1"/>
        </w:rPr>
      </w:pPr>
    </w:p>
    <w:sectPr w:rsidR="00682C19" w:rsidRPr="008A5BE4" w:rsidSect="0068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4FA1"/>
    <w:multiLevelType w:val="multilevel"/>
    <w:tmpl w:val="84FC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BE4"/>
    <w:rsid w:val="000511AD"/>
    <w:rsid w:val="00302928"/>
    <w:rsid w:val="0031447E"/>
    <w:rsid w:val="00427306"/>
    <w:rsid w:val="0067053B"/>
    <w:rsid w:val="00682C19"/>
    <w:rsid w:val="007050EC"/>
    <w:rsid w:val="008071B3"/>
    <w:rsid w:val="008A5BE4"/>
    <w:rsid w:val="00BF28CC"/>
    <w:rsid w:val="00C9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19"/>
  </w:style>
  <w:style w:type="paragraph" w:styleId="2">
    <w:name w:val="heading 2"/>
    <w:basedOn w:val="a"/>
    <w:link w:val="20"/>
    <w:uiPriority w:val="9"/>
    <w:qFormat/>
    <w:rsid w:val="008A5B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5B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5B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2015-08-05T06:29:00Z</dcterms:created>
  <dcterms:modified xsi:type="dcterms:W3CDTF">2015-08-05T06:34:00Z</dcterms:modified>
</cp:coreProperties>
</file>